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1467" w14:textId="77777777" w:rsidR="009E09E7" w:rsidRPr="00A70E8E" w:rsidRDefault="009E09E7" w:rsidP="009E09E7">
      <w:pPr>
        <w:jc w:val="center"/>
        <w:rPr>
          <w:rFonts w:cstheme="minorHAnsi"/>
          <w:b/>
          <w:sz w:val="40"/>
          <w:szCs w:val="32"/>
        </w:rPr>
      </w:pPr>
      <w:bookmarkStart w:id="0" w:name="_GoBack"/>
      <w:bookmarkEnd w:id="0"/>
      <w:r w:rsidRPr="00A70E8E">
        <w:rPr>
          <w:rFonts w:cstheme="minorHAnsi"/>
          <w:b/>
          <w:sz w:val="40"/>
          <w:szCs w:val="32"/>
        </w:rPr>
        <w:t>Elevator Speech</w:t>
      </w:r>
    </w:p>
    <w:p w14:paraId="2547A04A" w14:textId="77777777" w:rsidR="009E09E7" w:rsidRPr="00A70E8E" w:rsidRDefault="009E09E7" w:rsidP="009E09E7">
      <w:pPr>
        <w:jc w:val="center"/>
        <w:rPr>
          <w:rFonts w:cstheme="minorHAnsi"/>
          <w:color w:val="7F7F7F" w:themeColor="text1" w:themeTint="80"/>
          <w:sz w:val="22"/>
          <w:szCs w:val="32"/>
        </w:rPr>
      </w:pPr>
      <w:r w:rsidRPr="00A70E8E">
        <w:rPr>
          <w:rFonts w:cstheme="minorHAnsi"/>
          <w:color w:val="7F7F7F" w:themeColor="text1" w:themeTint="80"/>
          <w:sz w:val="22"/>
          <w:szCs w:val="32"/>
        </w:rPr>
        <w:t>A succinct project summary suitable to present during a short encounter (such as an elevator ride) that encompasses the core messages about the project</w:t>
      </w:r>
    </w:p>
    <w:p w14:paraId="47DD0DCD" w14:textId="77777777" w:rsidR="009E09E7" w:rsidRPr="006F6E42" w:rsidRDefault="009E09E7" w:rsidP="009E09E7">
      <w:pPr>
        <w:rPr>
          <w:rFonts w:cstheme="minorHAnsi"/>
        </w:rPr>
      </w:pPr>
    </w:p>
    <w:p w14:paraId="06673FED" w14:textId="77777777" w:rsidR="009E09E7" w:rsidRPr="00A70E8E" w:rsidRDefault="009E09E7" w:rsidP="009E09E7">
      <w:pPr>
        <w:rPr>
          <w:rFonts w:cstheme="minorHAnsi"/>
          <w:b/>
        </w:rPr>
      </w:pPr>
      <w:r>
        <w:rPr>
          <w:rFonts w:cstheme="minorHAnsi"/>
          <w:b/>
        </w:rPr>
        <w:t>WHY</w:t>
      </w:r>
    </w:p>
    <w:p w14:paraId="420C2164" w14:textId="77777777" w:rsidR="009E09E7" w:rsidRPr="00A70E8E" w:rsidRDefault="009E09E7" w:rsidP="009E09E7">
      <w:pPr>
        <w:pStyle w:val="ListParagraph"/>
        <w:numPr>
          <w:ilvl w:val="0"/>
          <w:numId w:val="1"/>
        </w:numPr>
        <w:rPr>
          <w:rFonts w:cstheme="minorHAnsi"/>
        </w:rPr>
      </w:pPr>
      <w:r w:rsidRPr="00A70E8E">
        <w:rPr>
          <w:rFonts w:cstheme="minorHAnsi"/>
        </w:rPr>
        <w:t xml:space="preserve">For the project team, the elevator speech: </w:t>
      </w:r>
    </w:p>
    <w:p w14:paraId="6669DF4E" w14:textId="77777777" w:rsidR="009E09E7" w:rsidRPr="00A70E8E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 w:rsidRPr="00A70E8E">
        <w:rPr>
          <w:rFonts w:cstheme="minorHAnsi"/>
        </w:rPr>
        <w:t>Define</w:t>
      </w:r>
      <w:r>
        <w:rPr>
          <w:rFonts w:cstheme="minorHAnsi"/>
        </w:rPr>
        <w:t>s</w:t>
      </w:r>
      <w:r w:rsidRPr="00A70E8E">
        <w:rPr>
          <w:rFonts w:cstheme="minorHAnsi"/>
        </w:rPr>
        <w:t xml:space="preserve"> the “Why” of the project</w:t>
      </w:r>
    </w:p>
    <w:p w14:paraId="06A89559" w14:textId="77777777" w:rsidR="009E09E7" w:rsidRPr="00A70E8E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 w:rsidRPr="00A70E8E">
        <w:rPr>
          <w:rFonts w:cstheme="minorHAnsi"/>
        </w:rPr>
        <w:t>Build</w:t>
      </w:r>
      <w:r>
        <w:rPr>
          <w:rFonts w:cstheme="minorHAnsi"/>
        </w:rPr>
        <w:t>s</w:t>
      </w:r>
      <w:r w:rsidRPr="00A70E8E">
        <w:rPr>
          <w:rFonts w:cstheme="minorHAnsi"/>
        </w:rPr>
        <w:t xml:space="preserve"> consensus around the core vision and outcomes of the project</w:t>
      </w:r>
    </w:p>
    <w:p w14:paraId="0C761AED" w14:textId="77777777" w:rsidR="009E09E7" w:rsidRPr="00A70E8E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 w:rsidRPr="00A70E8E">
        <w:rPr>
          <w:rFonts w:cstheme="minorHAnsi"/>
        </w:rPr>
        <w:t>Engage</w:t>
      </w:r>
      <w:r>
        <w:rPr>
          <w:rFonts w:cstheme="minorHAnsi"/>
        </w:rPr>
        <w:t>s</w:t>
      </w:r>
      <w:r w:rsidRPr="00A70E8E">
        <w:rPr>
          <w:rFonts w:cstheme="minorHAnsi"/>
        </w:rPr>
        <w:t xml:space="preserve"> the entire team</w:t>
      </w:r>
    </w:p>
    <w:p w14:paraId="29F3B44A" w14:textId="77777777" w:rsidR="009E09E7" w:rsidRPr="00A70E8E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Clarifies</w:t>
      </w:r>
      <w:r w:rsidRPr="00A70E8E">
        <w:rPr>
          <w:rFonts w:cstheme="minorHAnsi"/>
        </w:rPr>
        <w:t xml:space="preserve"> the “ask” - what support/assistance is needed and from whom</w:t>
      </w:r>
    </w:p>
    <w:p w14:paraId="05584B96" w14:textId="77777777" w:rsidR="009E09E7" w:rsidRPr="00A70E8E" w:rsidRDefault="009E09E7" w:rsidP="009E09E7">
      <w:pPr>
        <w:pStyle w:val="ListParagraph"/>
        <w:numPr>
          <w:ilvl w:val="0"/>
          <w:numId w:val="1"/>
        </w:numPr>
        <w:rPr>
          <w:rFonts w:cstheme="minorHAnsi"/>
        </w:rPr>
      </w:pPr>
      <w:r w:rsidRPr="00A70E8E">
        <w:rPr>
          <w:rFonts w:cstheme="minorHAnsi"/>
        </w:rPr>
        <w:t xml:space="preserve">For the stakeholders, the elevator speech: </w:t>
      </w:r>
    </w:p>
    <w:p w14:paraId="27585EA9" w14:textId="77777777" w:rsidR="009E09E7" w:rsidRPr="00C35424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 w:rsidRPr="00C35424">
        <w:rPr>
          <w:rFonts w:cstheme="minorHAnsi"/>
        </w:rPr>
        <w:t>Communicate</w:t>
      </w:r>
      <w:r>
        <w:rPr>
          <w:rFonts w:cstheme="minorHAnsi"/>
        </w:rPr>
        <w:t>s</w:t>
      </w:r>
      <w:r w:rsidRPr="00C35424">
        <w:rPr>
          <w:rFonts w:cstheme="minorHAnsi"/>
        </w:rPr>
        <w:t xml:space="preserve"> and share</w:t>
      </w:r>
      <w:r>
        <w:rPr>
          <w:rFonts w:cstheme="minorHAnsi"/>
        </w:rPr>
        <w:t>s</w:t>
      </w:r>
      <w:r w:rsidRPr="00C35424">
        <w:rPr>
          <w:rFonts w:cstheme="minorHAnsi"/>
        </w:rPr>
        <w:t xml:space="preserve"> the core information about the project</w:t>
      </w:r>
    </w:p>
    <w:p w14:paraId="04343079" w14:textId="77777777" w:rsidR="009E09E7" w:rsidRPr="00C35424" w:rsidRDefault="009E09E7" w:rsidP="009E09E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Clarifies what specific support or action items are being requested</w:t>
      </w:r>
    </w:p>
    <w:p w14:paraId="61343279" w14:textId="77777777" w:rsidR="009E09E7" w:rsidRPr="006F6E42" w:rsidRDefault="009E09E7" w:rsidP="009E09E7">
      <w:pPr>
        <w:rPr>
          <w:rFonts w:cstheme="minorHAnsi"/>
        </w:rPr>
      </w:pPr>
    </w:p>
    <w:p w14:paraId="2A8145B8" w14:textId="77777777" w:rsidR="009E09E7" w:rsidRPr="00A70E8E" w:rsidRDefault="009E09E7" w:rsidP="009E09E7">
      <w:pPr>
        <w:rPr>
          <w:rFonts w:cstheme="minorHAnsi"/>
          <w:b/>
        </w:rPr>
      </w:pPr>
      <w:r>
        <w:rPr>
          <w:rFonts w:cstheme="minorHAnsi"/>
          <w:b/>
        </w:rPr>
        <w:t>WHEN</w:t>
      </w:r>
    </w:p>
    <w:p w14:paraId="3C5C5DB0" w14:textId="77777777" w:rsidR="009E09E7" w:rsidRPr="002A087D" w:rsidRDefault="009E09E7" w:rsidP="009E09E7">
      <w:pPr>
        <w:rPr>
          <w:rFonts w:cstheme="minorHAnsi"/>
        </w:rPr>
      </w:pPr>
      <w:r w:rsidRPr="002A087D">
        <w:rPr>
          <w:rFonts w:cstheme="minorHAnsi"/>
        </w:rPr>
        <w:t>Created at the initial on-site session</w:t>
      </w:r>
      <w:r>
        <w:rPr>
          <w:rFonts w:cstheme="minorHAnsi"/>
        </w:rPr>
        <w:t xml:space="preserve">, </w:t>
      </w:r>
      <w:r w:rsidRPr="002A087D">
        <w:rPr>
          <w:rFonts w:cstheme="minorHAnsi"/>
        </w:rPr>
        <w:t>after the aim statement is crafted</w:t>
      </w:r>
    </w:p>
    <w:p w14:paraId="3E830B78" w14:textId="77777777" w:rsidR="009E09E7" w:rsidRPr="006F6E42" w:rsidRDefault="009E09E7" w:rsidP="009E09E7">
      <w:pPr>
        <w:rPr>
          <w:rFonts w:cstheme="minorHAnsi"/>
        </w:rPr>
      </w:pPr>
    </w:p>
    <w:p w14:paraId="445BCEF7" w14:textId="77777777" w:rsidR="009E09E7" w:rsidRPr="00A70E8E" w:rsidRDefault="009E09E7" w:rsidP="009E09E7">
      <w:pPr>
        <w:rPr>
          <w:rFonts w:cstheme="minorHAnsi"/>
          <w:b/>
        </w:rPr>
      </w:pPr>
      <w:r>
        <w:rPr>
          <w:rFonts w:cstheme="minorHAnsi"/>
          <w:b/>
        </w:rPr>
        <w:t>HOW TO</w:t>
      </w:r>
    </w:p>
    <w:p w14:paraId="111FA171" w14:textId="77777777" w:rsidR="009E09E7" w:rsidRDefault="009E09E7" w:rsidP="009E09E7">
      <w:pPr>
        <w:rPr>
          <w:rFonts w:cstheme="minorHAnsi"/>
          <w:color w:val="000000"/>
        </w:rPr>
      </w:pPr>
      <w:r w:rsidRPr="006F6E42">
        <w:rPr>
          <w:rFonts w:cstheme="minorHAnsi"/>
          <w:color w:val="000000"/>
        </w:rPr>
        <w:t xml:space="preserve">Complete </w:t>
      </w:r>
      <w:r>
        <w:rPr>
          <w:rFonts w:cstheme="minorHAnsi"/>
          <w:color w:val="000000"/>
        </w:rPr>
        <w:t xml:space="preserve">the </w:t>
      </w:r>
      <w:r w:rsidRPr="002A087D">
        <w:rPr>
          <w:rFonts w:cstheme="minorHAnsi"/>
          <w:color w:val="000000"/>
          <w:u w:val="single"/>
        </w:rPr>
        <w:t>Elevator Speech</w:t>
      </w:r>
      <w:r w:rsidRPr="006F6E42">
        <w:rPr>
          <w:rFonts w:cstheme="minorHAnsi"/>
          <w:color w:val="000000"/>
        </w:rPr>
        <w:t xml:space="preserve"> template as a team, gaining consensus around the key elements </w:t>
      </w:r>
    </w:p>
    <w:p w14:paraId="05811903" w14:textId="77777777" w:rsidR="009E09E7" w:rsidRDefault="009E09E7" w:rsidP="009E09E7">
      <w:pPr>
        <w:rPr>
          <w:rFonts w:cstheme="minorHAnsi"/>
          <w:color w:val="000000"/>
        </w:rPr>
      </w:pPr>
      <w:r w:rsidRPr="006F6E42">
        <w:rPr>
          <w:rFonts w:cstheme="minorHAnsi"/>
          <w:color w:val="000000"/>
        </w:rPr>
        <w:t>of the project</w:t>
      </w:r>
    </w:p>
    <w:p w14:paraId="44A93AF7" w14:textId="77777777" w:rsidR="009E09E7" w:rsidRDefault="009E09E7" w:rsidP="009E09E7">
      <w:pPr>
        <w:rPr>
          <w:rFonts w:cstheme="minorHAnsi"/>
          <w:color w:val="000000"/>
        </w:rPr>
      </w:pPr>
    </w:p>
    <w:p w14:paraId="2B47FC62" w14:textId="77777777" w:rsidR="009E09E7" w:rsidRPr="00A70E8E" w:rsidRDefault="009E09E7" w:rsidP="009E09E7">
      <w:pPr>
        <w:rPr>
          <w:rFonts w:cstheme="minorHAnsi"/>
          <w:b/>
        </w:rPr>
      </w:pPr>
      <w:r w:rsidRPr="00A70E8E">
        <w:rPr>
          <w:rFonts w:cstheme="minorHAnsi"/>
          <w:b/>
        </w:rPr>
        <w:t xml:space="preserve">Template: </w:t>
      </w:r>
    </w:p>
    <w:p w14:paraId="03AA0F9A" w14:textId="77777777" w:rsidR="009E09E7" w:rsidRDefault="009E09E7" w:rsidP="009E09E7">
      <w:pPr>
        <w:rPr>
          <w:rFonts w:cstheme="minorHAnsi"/>
          <w:color w:val="000000"/>
        </w:rPr>
      </w:pPr>
      <w:r w:rsidRPr="00A77928">
        <w:rPr>
          <w:rFonts w:cstheme="minorHAnsi"/>
        </w:rPr>
        <w:t>Elevator Speec</w:t>
      </w:r>
      <w:r>
        <w:rPr>
          <w:rFonts w:cstheme="minorHAnsi"/>
        </w:rPr>
        <w:t>h</w:t>
      </w:r>
    </w:p>
    <w:p w14:paraId="2E252BD0" w14:textId="77777777" w:rsidR="009E09E7" w:rsidRDefault="009E09E7" w:rsidP="009E09E7">
      <w:pPr>
        <w:spacing w:after="120"/>
        <w:jc w:val="center"/>
        <w:rPr>
          <w:b/>
          <w:sz w:val="28"/>
        </w:rPr>
      </w:pPr>
      <w:r w:rsidRPr="00B25426">
        <w:rPr>
          <w:rFonts w:cstheme="minorHAnsi"/>
          <w:noProof/>
        </w:rPr>
        <w:drawing>
          <wp:inline distT="0" distB="0" distL="0" distR="0" wp14:anchorId="0A80E550" wp14:editId="0DE9EA88">
            <wp:extent cx="360177" cy="360177"/>
            <wp:effectExtent l="0" t="0" r="1905" b="1905"/>
            <wp:docPr id="19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70" cy="3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Elevator Speech Template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E09E7" w14:paraId="066EA82D" w14:textId="77777777" w:rsidTr="00BA3BDC">
        <w:trPr>
          <w:trHeight w:val="1008"/>
        </w:trPr>
        <w:tc>
          <w:tcPr>
            <w:tcW w:w="9350" w:type="dxa"/>
            <w:shd w:val="clear" w:color="auto" w:fill="auto"/>
          </w:tcPr>
          <w:p w14:paraId="630E8C1F" w14:textId="77777777" w:rsidR="009E09E7" w:rsidRDefault="009E09E7" w:rsidP="00BA3BDC">
            <w:pPr>
              <w:tabs>
                <w:tab w:val="right" w:leader="underscore" w:pos="8928"/>
              </w:tabs>
              <w:spacing w:before="120"/>
              <w:rPr>
                <w:rFonts w:cstheme="minorHAnsi"/>
                <w:color w:val="000000"/>
              </w:rPr>
            </w:pPr>
            <w:r w:rsidRPr="002125C5">
              <w:rPr>
                <w:rFonts w:cstheme="minorHAnsi"/>
                <w:color w:val="000000"/>
              </w:rPr>
              <w:t xml:space="preserve">This project is about </w:t>
            </w:r>
            <w:r>
              <w:rPr>
                <w:rFonts w:cstheme="minorHAnsi"/>
                <w:color w:val="000000"/>
              </w:rPr>
              <w:tab/>
            </w:r>
          </w:p>
          <w:p w14:paraId="40227EFE" w14:textId="77777777" w:rsidR="009E09E7" w:rsidRPr="002125C5" w:rsidRDefault="009E09E7" w:rsidP="00BA3BDC">
            <w:pPr>
              <w:tabs>
                <w:tab w:val="right" w:leader="underscore" w:pos="8928"/>
              </w:tabs>
              <w:spacing w:before="120"/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9E09E7" w14:paraId="163B1EAD" w14:textId="77777777" w:rsidTr="00BA3BDC">
        <w:trPr>
          <w:trHeight w:val="1008"/>
        </w:trPr>
        <w:tc>
          <w:tcPr>
            <w:tcW w:w="9350" w:type="dxa"/>
            <w:shd w:val="clear" w:color="auto" w:fill="auto"/>
          </w:tcPr>
          <w:p w14:paraId="5E3667EA" w14:textId="77777777" w:rsidR="009E09E7" w:rsidRDefault="009E09E7" w:rsidP="00BA3BDC">
            <w:pPr>
              <w:tabs>
                <w:tab w:val="right" w:leader="underscore" w:pos="8928"/>
              </w:tabs>
              <w:spacing w:before="120"/>
              <w:rPr>
                <w:rFonts w:cstheme="minorHAnsi"/>
                <w:color w:val="000000"/>
              </w:rPr>
            </w:pPr>
            <w:r w:rsidRPr="002125C5">
              <w:rPr>
                <w:rFonts w:cstheme="minorHAnsi"/>
                <w:color w:val="000000"/>
              </w:rPr>
              <w:t xml:space="preserve">As a result of these efforts, </w:t>
            </w:r>
            <w:r>
              <w:rPr>
                <w:rFonts w:cstheme="minorHAnsi"/>
                <w:color w:val="000000"/>
              </w:rPr>
              <w:tab/>
            </w:r>
          </w:p>
          <w:p w14:paraId="683D643B" w14:textId="77777777" w:rsidR="009E09E7" w:rsidRPr="002125C5" w:rsidRDefault="009E09E7" w:rsidP="00BA3BDC">
            <w:pPr>
              <w:tabs>
                <w:tab w:val="right" w:leader="underscore" w:pos="8928"/>
              </w:tabs>
              <w:spacing w:before="120"/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9E09E7" w14:paraId="60333AB4" w14:textId="77777777" w:rsidTr="00BA3BDC">
        <w:trPr>
          <w:trHeight w:val="1008"/>
        </w:trPr>
        <w:tc>
          <w:tcPr>
            <w:tcW w:w="9350" w:type="dxa"/>
            <w:shd w:val="clear" w:color="auto" w:fill="auto"/>
          </w:tcPr>
          <w:p w14:paraId="75149442" w14:textId="77777777" w:rsidR="009E09E7" w:rsidRDefault="009E09E7" w:rsidP="00BA3BDC">
            <w:pPr>
              <w:tabs>
                <w:tab w:val="right" w:leader="underscore" w:pos="8928"/>
              </w:tabs>
              <w:spacing w:before="120"/>
              <w:rPr>
                <w:rFonts w:cstheme="minorHAnsi"/>
                <w:color w:val="000000"/>
              </w:rPr>
            </w:pPr>
            <w:r w:rsidRPr="002125C5">
              <w:rPr>
                <w:rFonts w:cstheme="minorHAnsi"/>
                <w:color w:val="000000"/>
              </w:rPr>
              <w:t xml:space="preserve">It’s important because we are concerned about </w:t>
            </w:r>
            <w:r>
              <w:rPr>
                <w:rFonts w:cstheme="minorHAnsi"/>
                <w:color w:val="000000"/>
              </w:rPr>
              <w:tab/>
            </w:r>
          </w:p>
          <w:p w14:paraId="318897C5" w14:textId="77777777" w:rsidR="009E09E7" w:rsidRPr="002125C5" w:rsidRDefault="009E09E7" w:rsidP="00BA3BDC">
            <w:pPr>
              <w:tabs>
                <w:tab w:val="right" w:leader="underscore" w:pos="8928"/>
              </w:tabs>
              <w:spacing w:before="120"/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9E09E7" w14:paraId="4DB7E071" w14:textId="77777777" w:rsidTr="00BA3BDC">
        <w:trPr>
          <w:trHeight w:val="1008"/>
        </w:trPr>
        <w:tc>
          <w:tcPr>
            <w:tcW w:w="9350" w:type="dxa"/>
            <w:shd w:val="clear" w:color="auto" w:fill="auto"/>
          </w:tcPr>
          <w:p w14:paraId="285FF8F0" w14:textId="77777777" w:rsidR="009E09E7" w:rsidRDefault="009E09E7" w:rsidP="00BA3BDC">
            <w:pPr>
              <w:tabs>
                <w:tab w:val="right" w:leader="underscore" w:pos="8928"/>
              </w:tabs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</w:rPr>
            </w:pPr>
            <w:r w:rsidRPr="002125C5">
              <w:rPr>
                <w:rFonts w:cstheme="minorHAnsi"/>
                <w:color w:val="000000"/>
              </w:rPr>
              <w:t xml:space="preserve">Success will be measured by showing improvement in </w:t>
            </w:r>
            <w:r>
              <w:rPr>
                <w:rFonts w:cstheme="minorHAnsi"/>
                <w:color w:val="000000"/>
              </w:rPr>
              <w:tab/>
            </w:r>
            <w:r>
              <w:rPr>
                <w:rFonts w:cstheme="minorHAnsi"/>
                <w:color w:val="000000"/>
              </w:rPr>
              <w:tab/>
            </w:r>
          </w:p>
          <w:p w14:paraId="04DDD819" w14:textId="77777777" w:rsidR="009E09E7" w:rsidRPr="002125C5" w:rsidRDefault="009E09E7" w:rsidP="00BA3BDC">
            <w:pPr>
              <w:tabs>
                <w:tab w:val="right" w:leader="underscore" w:pos="8928"/>
              </w:tabs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9E09E7" w14:paraId="1568C3A2" w14:textId="77777777" w:rsidTr="00BA3BDC">
        <w:trPr>
          <w:trHeight w:val="1008"/>
        </w:trPr>
        <w:tc>
          <w:tcPr>
            <w:tcW w:w="9350" w:type="dxa"/>
            <w:shd w:val="clear" w:color="auto" w:fill="auto"/>
          </w:tcPr>
          <w:p w14:paraId="222A3315" w14:textId="77777777" w:rsidR="009E09E7" w:rsidRDefault="009E09E7" w:rsidP="00BA3BDC">
            <w:pPr>
              <w:tabs>
                <w:tab w:val="right" w:leader="underscore" w:pos="8640"/>
              </w:tabs>
              <w:spacing w:before="120"/>
              <w:rPr>
                <w:rFonts w:cstheme="minorHAnsi"/>
                <w:color w:val="000000"/>
              </w:rPr>
            </w:pPr>
            <w:r w:rsidRPr="002125C5">
              <w:rPr>
                <w:rFonts w:cstheme="minorHAnsi"/>
                <w:color w:val="000000"/>
              </w:rPr>
              <w:t>What we need from you (specify intended recipient _______________________)</w:t>
            </w:r>
          </w:p>
          <w:p w14:paraId="47F672E9" w14:textId="77777777" w:rsidR="009E09E7" w:rsidRDefault="009E09E7" w:rsidP="00BA3BDC">
            <w:pPr>
              <w:tabs>
                <w:tab w:val="right" w:leader="underscore" w:pos="8928"/>
              </w:tabs>
              <w:spacing w:before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</w:r>
          </w:p>
          <w:p w14:paraId="54A33D05" w14:textId="77777777" w:rsidR="009E09E7" w:rsidRPr="002125C5" w:rsidRDefault="009E09E7" w:rsidP="00BA3BDC">
            <w:pPr>
              <w:tabs>
                <w:tab w:val="right" w:leader="underscore" w:pos="8928"/>
              </w:tabs>
              <w:spacing w:before="120"/>
            </w:pPr>
            <w:r>
              <w:rPr>
                <w:rFonts w:cstheme="minorHAnsi"/>
                <w:color w:val="000000"/>
              </w:rPr>
              <w:tab/>
            </w:r>
          </w:p>
        </w:tc>
      </w:tr>
    </w:tbl>
    <w:p w14:paraId="6F25D705" w14:textId="77777777" w:rsidR="00AC11D8" w:rsidRDefault="00AC11D8"/>
    <w:sectPr w:rsidR="00AC11D8" w:rsidSect="009E0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7689" w14:textId="77777777" w:rsidR="009E09E7" w:rsidRDefault="009E09E7" w:rsidP="009E09E7">
      <w:r>
        <w:separator/>
      </w:r>
    </w:p>
  </w:endnote>
  <w:endnote w:type="continuationSeparator" w:id="0">
    <w:p w14:paraId="39125280" w14:textId="77777777" w:rsidR="009E09E7" w:rsidRDefault="009E09E7" w:rsidP="009E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1D2F" w14:textId="77777777" w:rsidR="0062088A" w:rsidRDefault="0062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92BD" w14:textId="77777777" w:rsidR="009E09E7" w:rsidRDefault="009E09E7" w:rsidP="0062088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9E09E7">
      <w:t>Elevator Speech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FA06" w14:textId="77777777" w:rsidR="0062088A" w:rsidRDefault="0062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2D49" w14:textId="77777777" w:rsidR="009E09E7" w:rsidRDefault="009E09E7" w:rsidP="009E09E7">
      <w:r>
        <w:separator/>
      </w:r>
    </w:p>
  </w:footnote>
  <w:footnote w:type="continuationSeparator" w:id="0">
    <w:p w14:paraId="3C760BA1" w14:textId="77777777" w:rsidR="009E09E7" w:rsidRDefault="009E09E7" w:rsidP="009E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FBB" w14:textId="77777777" w:rsidR="0062088A" w:rsidRDefault="0062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5AC5" w14:textId="77777777" w:rsidR="0062088A" w:rsidRDefault="00620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9EDC" w14:textId="77777777" w:rsidR="0062088A" w:rsidRDefault="0062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923"/>
    <w:multiLevelType w:val="hybridMultilevel"/>
    <w:tmpl w:val="0E009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E7"/>
    <w:rsid w:val="0062088A"/>
    <w:rsid w:val="009E09E7"/>
    <w:rsid w:val="00A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CDCB3"/>
  <w15:chartTrackingRefBased/>
  <w15:docId w15:val="{87B037F1-A775-4839-8CCC-78AC25A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E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E09E7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0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53A52-2919-474D-B4C9-14E67E2448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482E6B-10BB-478E-B481-0865C711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A3450-1520-4E90-A5D3-49EC3F76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Centers for Disease Control and Prevention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2021-01-07T20:51:00Z</dcterms:created>
  <dcterms:modified xsi:type="dcterms:W3CDTF">2021-01-07T21:08:00Z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2021-01-07T20:52:05Z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191a96b6-a4fc-4f5d-a97a-eee519089f16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